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D3" w:rsidRPr="00C82BD3" w:rsidRDefault="00C82BD3" w:rsidP="00C82BD3">
      <w:pPr>
        <w:bidi/>
        <w:jc w:val="center"/>
        <w:rPr>
          <w:b/>
          <w:bCs/>
          <w:color w:val="000000" w:themeColor="text1"/>
          <w:sz w:val="28"/>
          <w:szCs w:val="28"/>
          <w:rtl/>
        </w:rPr>
      </w:pPr>
      <w:bookmarkStart w:id="0" w:name="_GoBack"/>
      <w:r w:rsidRPr="00C82BD3">
        <w:rPr>
          <w:rFonts w:hint="cs"/>
          <w:b/>
          <w:bCs/>
          <w:color w:val="000000" w:themeColor="text1"/>
          <w:sz w:val="28"/>
          <w:szCs w:val="28"/>
          <w:rtl/>
        </w:rPr>
        <w:t>باسمه تعالى</w:t>
      </w:r>
    </w:p>
    <w:bookmarkEnd w:id="0"/>
    <w:p w:rsidR="005F6A51" w:rsidRPr="0054022A" w:rsidRDefault="005F6A51" w:rsidP="00C82BD3">
      <w:pPr>
        <w:bidi/>
        <w:jc w:val="both"/>
        <w:rPr>
          <w:b/>
          <w:bCs/>
          <w:color w:val="FF0000"/>
          <w:sz w:val="28"/>
          <w:szCs w:val="28"/>
          <w:rtl/>
        </w:rPr>
      </w:pPr>
      <w:r w:rsidRPr="0054022A">
        <w:rPr>
          <w:rFonts w:hint="cs"/>
          <w:b/>
          <w:bCs/>
          <w:color w:val="FF0000"/>
          <w:sz w:val="28"/>
          <w:szCs w:val="28"/>
          <w:rtl/>
        </w:rPr>
        <w:t xml:space="preserve">اولاً: </w:t>
      </w:r>
      <w:r w:rsidRPr="0054022A">
        <w:rPr>
          <w:b/>
          <w:bCs/>
          <w:color w:val="FF0000"/>
          <w:sz w:val="28"/>
          <w:szCs w:val="28"/>
          <w:rtl/>
        </w:rPr>
        <w:t>تعريف الخطبة:</w:t>
      </w:r>
    </w:p>
    <w:p w:rsidR="005F6A51" w:rsidRPr="005F6A51" w:rsidRDefault="005F6A51" w:rsidP="005F6A51">
      <w:pPr>
        <w:bidi/>
        <w:jc w:val="both"/>
        <w:rPr>
          <w:sz w:val="28"/>
          <w:szCs w:val="28"/>
        </w:rPr>
      </w:pPr>
      <w:r w:rsidRPr="009C066A">
        <w:rPr>
          <w:b/>
          <w:bCs/>
          <w:sz w:val="28"/>
          <w:szCs w:val="28"/>
          <w:rtl/>
        </w:rPr>
        <w:t>الخطبة لغةً:</w:t>
      </w:r>
      <w:r w:rsidRPr="005F6A51">
        <w:rPr>
          <w:sz w:val="28"/>
          <w:szCs w:val="28"/>
          <w:rtl/>
        </w:rPr>
        <w:t xml:space="preserve"> تُضَمُّ الخاءُ فتُقال "خُطبة"، وهي الكلام الذي يُلقى على المنبر. وهي مُشْتَقَّة من المُخاطَبَة، وقيل من "الخَطْب" وهو الأمر العظيم، لأنهم كانوا لا يجعلونها إلا عند الأمر </w:t>
      </w:r>
      <w:r w:rsidRPr="005F6A51">
        <w:rPr>
          <w:rFonts w:hint="cs"/>
          <w:sz w:val="28"/>
          <w:szCs w:val="28"/>
          <w:rtl/>
        </w:rPr>
        <w:t>الجليل.</w:t>
      </w:r>
      <w:r w:rsidRPr="005F6A51">
        <w:rPr>
          <w:sz w:val="28"/>
          <w:szCs w:val="28"/>
          <w:rtl/>
        </w:rPr>
        <w:t xml:space="preserve"> ويختلف معناها عن "الخِطْبَة" بكسر الخاء، والتي تعني طلب </w:t>
      </w:r>
      <w:r w:rsidRPr="005F6A51">
        <w:rPr>
          <w:rFonts w:hint="cs"/>
          <w:sz w:val="28"/>
          <w:szCs w:val="28"/>
          <w:rtl/>
        </w:rPr>
        <w:t>الزواج</w:t>
      </w:r>
      <w:r w:rsidRPr="005F6A51">
        <w:rPr>
          <w:sz w:val="28"/>
          <w:szCs w:val="28"/>
        </w:rPr>
        <w:t>.</w:t>
      </w:r>
    </w:p>
    <w:p w:rsidR="00AE0BF3" w:rsidRDefault="005F6A51" w:rsidP="00AE0BF3">
      <w:pPr>
        <w:bidi/>
        <w:jc w:val="both"/>
        <w:rPr>
          <w:sz w:val="28"/>
          <w:szCs w:val="28"/>
          <w:rtl/>
        </w:rPr>
      </w:pPr>
      <w:r w:rsidRPr="009C066A">
        <w:rPr>
          <w:b/>
          <w:bCs/>
          <w:sz w:val="28"/>
          <w:szCs w:val="28"/>
          <w:rtl/>
        </w:rPr>
        <w:t>الخطبة اصطلاحاً:</w:t>
      </w:r>
      <w:r w:rsidRPr="005F6A51">
        <w:rPr>
          <w:sz w:val="28"/>
          <w:szCs w:val="28"/>
          <w:rtl/>
        </w:rPr>
        <w:t xml:space="preserve"> عرفها العلماء بتعريفات متعددة، منها أنها "الكلام المؤلَّف المُتضمِّن وعظًا وإبلاغًا</w:t>
      </w:r>
      <w:r w:rsidRPr="005F6A51">
        <w:rPr>
          <w:rFonts w:hint="cs"/>
          <w:sz w:val="28"/>
          <w:szCs w:val="28"/>
          <w:rtl/>
        </w:rPr>
        <w:t>"</w:t>
      </w:r>
      <w:r w:rsidR="00AE0BF3">
        <w:rPr>
          <w:rFonts w:hint="cs"/>
          <w:sz w:val="28"/>
          <w:szCs w:val="28"/>
          <w:rtl/>
        </w:rPr>
        <w:t>.</w:t>
      </w:r>
    </w:p>
    <w:p w:rsidR="005F6A51" w:rsidRDefault="005F6A51" w:rsidP="00AE0BF3">
      <w:pPr>
        <w:bidi/>
        <w:jc w:val="both"/>
        <w:rPr>
          <w:sz w:val="28"/>
          <w:szCs w:val="28"/>
          <w:rtl/>
        </w:rPr>
      </w:pPr>
      <w:r w:rsidRPr="005F6A51">
        <w:rPr>
          <w:sz w:val="28"/>
          <w:szCs w:val="28"/>
          <w:rtl/>
        </w:rPr>
        <w:t xml:space="preserve"> وعرفها آخرون بأن</w:t>
      </w:r>
      <w:r w:rsidR="00AE0BF3">
        <w:rPr>
          <w:rFonts w:hint="cs"/>
          <w:sz w:val="28"/>
          <w:szCs w:val="28"/>
          <w:rtl/>
        </w:rPr>
        <w:t>َّ</w:t>
      </w:r>
      <w:r w:rsidRPr="005F6A51">
        <w:rPr>
          <w:sz w:val="28"/>
          <w:szCs w:val="28"/>
          <w:rtl/>
        </w:rPr>
        <w:t>ها "فن من فنون الكلام، يقصد به التأثير في الجمهور عن طريق السمع والبصر معًا</w:t>
      </w:r>
      <w:r w:rsidRPr="005F6A51">
        <w:rPr>
          <w:rFonts w:hint="cs"/>
          <w:sz w:val="28"/>
          <w:szCs w:val="28"/>
          <w:rtl/>
        </w:rPr>
        <w:t>".</w:t>
      </w:r>
      <w:r w:rsidRPr="005F6A51">
        <w:rPr>
          <w:sz w:val="28"/>
          <w:szCs w:val="28"/>
          <w:rtl/>
        </w:rPr>
        <w:t xml:space="preserve"> </w:t>
      </w:r>
    </w:p>
    <w:p w:rsidR="005F6A51" w:rsidRPr="005F6A51" w:rsidRDefault="005F6A51" w:rsidP="005F6A51">
      <w:pPr>
        <w:bidi/>
        <w:jc w:val="both"/>
        <w:rPr>
          <w:sz w:val="28"/>
          <w:szCs w:val="28"/>
        </w:rPr>
      </w:pPr>
      <w:r w:rsidRPr="005F6A51">
        <w:rPr>
          <w:sz w:val="28"/>
          <w:szCs w:val="28"/>
          <w:rtl/>
        </w:rPr>
        <w:t>و</w:t>
      </w:r>
      <w:r>
        <w:rPr>
          <w:rFonts w:hint="cs"/>
          <w:sz w:val="28"/>
          <w:szCs w:val="28"/>
          <w:rtl/>
        </w:rPr>
        <w:t xml:space="preserve">قد </w:t>
      </w:r>
      <w:r>
        <w:rPr>
          <w:sz w:val="28"/>
          <w:szCs w:val="28"/>
          <w:rtl/>
        </w:rPr>
        <w:t>ع</w:t>
      </w:r>
      <w:r>
        <w:rPr>
          <w:rFonts w:hint="cs"/>
          <w:sz w:val="28"/>
          <w:szCs w:val="28"/>
          <w:rtl/>
        </w:rPr>
        <w:t>رّفها</w:t>
      </w:r>
      <w:r w:rsidRPr="005F6A51">
        <w:rPr>
          <w:sz w:val="28"/>
          <w:szCs w:val="28"/>
          <w:rtl/>
        </w:rPr>
        <w:t xml:space="preserve"> الجرجاني بأنها "قياس مركب من مقدمات مقبولة أو مظنونة، من شخص معتقد فيه، والغرض منها ترغيب الناس فيما ينفعهم من أمور معاشهم ومعادهم</w:t>
      </w:r>
      <w:r w:rsidRPr="005F6A51">
        <w:rPr>
          <w:sz w:val="28"/>
          <w:szCs w:val="28"/>
        </w:rPr>
        <w:t>".</w:t>
      </w:r>
    </w:p>
    <w:p w:rsidR="005F6A51" w:rsidRPr="005F6A51" w:rsidRDefault="005F6A51" w:rsidP="005F6A51">
      <w:pPr>
        <w:bidi/>
        <w:jc w:val="both"/>
        <w:rPr>
          <w:sz w:val="28"/>
          <w:szCs w:val="28"/>
        </w:rPr>
      </w:pPr>
      <w:r w:rsidRPr="005F6A51">
        <w:rPr>
          <w:sz w:val="28"/>
          <w:szCs w:val="28"/>
          <w:rtl/>
        </w:rPr>
        <w:t xml:space="preserve">يمكننا استخلاص أن الخطبة هي فنٌّ خطابي شفهي يهدف إلى التأثير في المستمعين وإقناعهم واستمالتهم من خلال مزيج من المنطق والعاطفة، وبأسلوب بلاغي </w:t>
      </w:r>
      <w:r w:rsidRPr="005F6A51">
        <w:rPr>
          <w:rFonts w:hint="cs"/>
          <w:sz w:val="28"/>
          <w:szCs w:val="28"/>
          <w:rtl/>
        </w:rPr>
        <w:t>مؤثر</w:t>
      </w:r>
      <w:r w:rsidRPr="005F6A51">
        <w:rPr>
          <w:sz w:val="28"/>
          <w:szCs w:val="28"/>
        </w:rPr>
        <w:t>.</w:t>
      </w:r>
    </w:p>
    <w:p w:rsidR="0054022A" w:rsidRPr="0054022A" w:rsidRDefault="009A6B14" w:rsidP="009A6B14">
      <w:pPr>
        <w:bidi/>
        <w:jc w:val="both"/>
        <w:rPr>
          <w:b/>
          <w:bCs/>
          <w:color w:val="FF0000"/>
          <w:sz w:val="28"/>
          <w:szCs w:val="28"/>
          <w:rtl/>
        </w:rPr>
      </w:pPr>
      <w:r w:rsidRPr="0054022A">
        <w:rPr>
          <w:rFonts w:hint="cs"/>
          <w:b/>
          <w:bCs/>
          <w:color w:val="FF0000"/>
          <w:sz w:val="28"/>
          <w:szCs w:val="28"/>
          <w:rtl/>
        </w:rPr>
        <w:t xml:space="preserve">ثانياً: </w:t>
      </w:r>
      <w:r w:rsidR="005F6A51" w:rsidRPr="0054022A">
        <w:rPr>
          <w:b/>
          <w:bCs/>
          <w:color w:val="FF0000"/>
          <w:sz w:val="28"/>
          <w:szCs w:val="28"/>
          <w:rtl/>
        </w:rPr>
        <w:t>أنواع الخطب</w:t>
      </w:r>
      <w:r w:rsidR="0054022A" w:rsidRPr="0054022A">
        <w:rPr>
          <w:rFonts w:hint="cs"/>
          <w:b/>
          <w:bCs/>
          <w:color w:val="FF0000"/>
          <w:sz w:val="28"/>
          <w:szCs w:val="28"/>
          <w:rtl/>
        </w:rPr>
        <w:t>.</w:t>
      </w:r>
    </w:p>
    <w:p w:rsidR="005F6A51" w:rsidRPr="005F6A51" w:rsidRDefault="005F6A51" w:rsidP="0054022A">
      <w:pPr>
        <w:bidi/>
        <w:jc w:val="both"/>
        <w:rPr>
          <w:sz w:val="28"/>
          <w:szCs w:val="28"/>
        </w:rPr>
      </w:pPr>
      <w:r w:rsidRPr="005F6A51">
        <w:rPr>
          <w:sz w:val="28"/>
          <w:szCs w:val="28"/>
          <w:rtl/>
        </w:rPr>
        <w:t xml:space="preserve"> تتنوع الخطب تبعًا للموضوع الذي تعالجه والمقام الذي تُلقى فيه. يمكن تصنيفها إلى أنواع رئيسية كما يلي</w:t>
      </w:r>
      <w:r w:rsidRPr="005F6A51">
        <w:rPr>
          <w:sz w:val="28"/>
          <w:szCs w:val="28"/>
        </w:rPr>
        <w:t>:</w:t>
      </w:r>
    </w:p>
    <w:p w:rsidR="008B6732" w:rsidRPr="008B6732" w:rsidRDefault="005F6A51" w:rsidP="008B6732">
      <w:pPr>
        <w:pStyle w:val="a3"/>
        <w:numPr>
          <w:ilvl w:val="0"/>
          <w:numId w:val="1"/>
        </w:numPr>
        <w:bidi/>
        <w:jc w:val="both"/>
        <w:rPr>
          <w:b/>
          <w:bCs/>
          <w:sz w:val="28"/>
          <w:szCs w:val="28"/>
          <w:rtl/>
        </w:rPr>
      </w:pPr>
      <w:r w:rsidRPr="008B6732">
        <w:rPr>
          <w:b/>
          <w:bCs/>
          <w:sz w:val="28"/>
          <w:szCs w:val="28"/>
          <w:rtl/>
        </w:rPr>
        <w:t xml:space="preserve"> من حيث الموضوع والغرض</w:t>
      </w:r>
      <w:r w:rsidR="008B6732">
        <w:rPr>
          <w:rFonts w:hint="cs"/>
          <w:b/>
          <w:bCs/>
          <w:sz w:val="28"/>
          <w:szCs w:val="28"/>
          <w:rtl/>
        </w:rPr>
        <w:t>.</w:t>
      </w:r>
    </w:p>
    <w:p w:rsidR="005F6A51" w:rsidRPr="005F6A51" w:rsidRDefault="005F6A51" w:rsidP="008B6732">
      <w:pPr>
        <w:bidi/>
        <w:jc w:val="both"/>
        <w:rPr>
          <w:sz w:val="28"/>
          <w:szCs w:val="28"/>
        </w:rPr>
      </w:pPr>
      <w:r w:rsidRPr="008B6732">
        <w:rPr>
          <w:b/>
          <w:bCs/>
          <w:sz w:val="28"/>
          <w:szCs w:val="28"/>
          <w:rtl/>
        </w:rPr>
        <w:t xml:space="preserve"> الخطب الدينية:</w:t>
      </w:r>
      <w:r w:rsidRPr="005F6A51">
        <w:rPr>
          <w:sz w:val="28"/>
          <w:szCs w:val="28"/>
          <w:rtl/>
        </w:rPr>
        <w:t xml:space="preserve"> وهي الخطب التي تهدف إلى الوعظ والتذكير وتعليم أمور الدين، مثل خطبة الجمعة، وخطبتي العيدين، وخطبة الاستسقاء. تتميز بالاستشهاد بالقرآن والحديث، والدعوة إلى القيم </w:t>
      </w:r>
      <w:r w:rsidRPr="005F6A51">
        <w:rPr>
          <w:rFonts w:hint="cs"/>
          <w:sz w:val="28"/>
          <w:szCs w:val="28"/>
          <w:rtl/>
        </w:rPr>
        <w:t>والأخلاق</w:t>
      </w:r>
      <w:r w:rsidRPr="005F6A51">
        <w:rPr>
          <w:sz w:val="28"/>
          <w:szCs w:val="28"/>
        </w:rPr>
        <w:t>.</w:t>
      </w:r>
    </w:p>
    <w:p w:rsidR="005F6A51" w:rsidRPr="005F6A51" w:rsidRDefault="005F6A51" w:rsidP="005F6A51">
      <w:pPr>
        <w:bidi/>
        <w:jc w:val="both"/>
        <w:rPr>
          <w:sz w:val="28"/>
          <w:szCs w:val="28"/>
        </w:rPr>
      </w:pPr>
      <w:r w:rsidRPr="008B6732">
        <w:rPr>
          <w:b/>
          <w:bCs/>
          <w:sz w:val="28"/>
          <w:szCs w:val="28"/>
          <w:rtl/>
        </w:rPr>
        <w:t>الخطب السياسية:</w:t>
      </w:r>
      <w:r w:rsidRPr="005F6A51">
        <w:rPr>
          <w:sz w:val="28"/>
          <w:szCs w:val="28"/>
          <w:rtl/>
        </w:rPr>
        <w:t xml:space="preserve"> تُعنى بشؤون الحكم والقيادة وتدبير شؤون الرعية، وتُستخدم لحشد التأييد أو نقد الأوضاع. ازدهرت بشكل كبير في العصر </w:t>
      </w:r>
      <w:r w:rsidRPr="005F6A51">
        <w:rPr>
          <w:rFonts w:hint="cs"/>
          <w:sz w:val="28"/>
          <w:szCs w:val="28"/>
          <w:rtl/>
        </w:rPr>
        <w:t>الأموي</w:t>
      </w:r>
      <w:r w:rsidRPr="005F6A51">
        <w:rPr>
          <w:sz w:val="28"/>
          <w:szCs w:val="28"/>
        </w:rPr>
        <w:t>.</w:t>
      </w:r>
    </w:p>
    <w:p w:rsidR="005F6A51" w:rsidRPr="005F6A51" w:rsidRDefault="005F6A51" w:rsidP="005F6A51">
      <w:pPr>
        <w:bidi/>
        <w:jc w:val="both"/>
        <w:rPr>
          <w:sz w:val="28"/>
          <w:szCs w:val="28"/>
        </w:rPr>
      </w:pPr>
      <w:r w:rsidRPr="008B6732">
        <w:rPr>
          <w:b/>
          <w:bCs/>
          <w:sz w:val="28"/>
          <w:szCs w:val="28"/>
          <w:rtl/>
        </w:rPr>
        <w:t>الخطب العسكرية (الحربية):</w:t>
      </w:r>
      <w:r w:rsidRPr="005F6A51">
        <w:rPr>
          <w:sz w:val="28"/>
          <w:szCs w:val="28"/>
          <w:rtl/>
        </w:rPr>
        <w:t xml:space="preserve"> تُلقى في ميادين القتال لاستنهاض الهمم، وبث الحماسة في نفوس الجنود، وتذكيرهم بأهداف </w:t>
      </w:r>
      <w:r w:rsidRPr="005F6A51">
        <w:rPr>
          <w:rFonts w:hint="cs"/>
          <w:sz w:val="28"/>
          <w:szCs w:val="28"/>
          <w:rtl/>
        </w:rPr>
        <w:t>المعركة</w:t>
      </w:r>
      <w:r w:rsidRPr="005F6A51">
        <w:rPr>
          <w:sz w:val="28"/>
          <w:szCs w:val="28"/>
        </w:rPr>
        <w:t>.</w:t>
      </w:r>
    </w:p>
    <w:p w:rsidR="005F6A51" w:rsidRPr="005F6A51" w:rsidRDefault="005F6A51" w:rsidP="005F6A51">
      <w:pPr>
        <w:bidi/>
        <w:jc w:val="both"/>
        <w:rPr>
          <w:sz w:val="28"/>
          <w:szCs w:val="28"/>
        </w:rPr>
      </w:pPr>
      <w:r w:rsidRPr="008B6732">
        <w:rPr>
          <w:b/>
          <w:bCs/>
          <w:sz w:val="28"/>
          <w:szCs w:val="28"/>
          <w:rtl/>
        </w:rPr>
        <w:t>الخطب القضائية:</w:t>
      </w:r>
      <w:r w:rsidRPr="005F6A51">
        <w:rPr>
          <w:sz w:val="28"/>
          <w:szCs w:val="28"/>
          <w:rtl/>
        </w:rPr>
        <w:t xml:space="preserve"> وهي ما يُلقى في ساحات القضاء من مرافعات ودفوع، تعتمد على المنطق والحجج القانونية </w:t>
      </w:r>
      <w:r w:rsidRPr="005F6A51">
        <w:rPr>
          <w:rFonts w:hint="cs"/>
          <w:sz w:val="28"/>
          <w:szCs w:val="28"/>
          <w:rtl/>
        </w:rPr>
        <w:t>والأدلة</w:t>
      </w:r>
      <w:r w:rsidRPr="005F6A51">
        <w:rPr>
          <w:sz w:val="28"/>
          <w:szCs w:val="28"/>
        </w:rPr>
        <w:t>.</w:t>
      </w:r>
    </w:p>
    <w:p w:rsidR="005F6A51" w:rsidRDefault="005F6A51" w:rsidP="005F6A51">
      <w:pPr>
        <w:bidi/>
        <w:jc w:val="both"/>
        <w:rPr>
          <w:sz w:val="28"/>
          <w:szCs w:val="28"/>
          <w:rtl/>
        </w:rPr>
      </w:pPr>
      <w:r w:rsidRPr="008B6732">
        <w:rPr>
          <w:b/>
          <w:bCs/>
          <w:sz w:val="28"/>
          <w:szCs w:val="28"/>
          <w:rtl/>
        </w:rPr>
        <w:t>الخطب الاجتماعية:</w:t>
      </w:r>
      <w:r w:rsidRPr="005F6A51">
        <w:rPr>
          <w:sz w:val="28"/>
          <w:szCs w:val="28"/>
          <w:rtl/>
        </w:rPr>
        <w:t xml:space="preserve"> تُلقى في المناسبات الاجتماعية المختلفة كالأعراس، والتكريم، والعزاء، وتهدف إلى تعزيز الروابط الاجتماعية والتعبير عن </w:t>
      </w:r>
      <w:r w:rsidRPr="005F6A51">
        <w:rPr>
          <w:rFonts w:hint="cs"/>
          <w:sz w:val="28"/>
          <w:szCs w:val="28"/>
          <w:rtl/>
        </w:rPr>
        <w:t>المشاعر</w:t>
      </w:r>
      <w:r w:rsidRPr="005F6A51">
        <w:rPr>
          <w:sz w:val="28"/>
          <w:szCs w:val="28"/>
        </w:rPr>
        <w:t>.</w:t>
      </w:r>
    </w:p>
    <w:p w:rsidR="00463797" w:rsidRDefault="00463797" w:rsidP="00463797">
      <w:pPr>
        <w:bidi/>
        <w:jc w:val="both"/>
        <w:rPr>
          <w:sz w:val="28"/>
          <w:szCs w:val="28"/>
          <w:rtl/>
        </w:rPr>
      </w:pPr>
    </w:p>
    <w:p w:rsidR="00463797" w:rsidRDefault="00463797" w:rsidP="00463797">
      <w:pPr>
        <w:bidi/>
        <w:jc w:val="both"/>
        <w:rPr>
          <w:sz w:val="28"/>
          <w:szCs w:val="28"/>
          <w:rtl/>
        </w:rPr>
      </w:pPr>
    </w:p>
    <w:p w:rsidR="00463797" w:rsidRDefault="00463797" w:rsidP="00463797">
      <w:pPr>
        <w:bidi/>
        <w:jc w:val="both"/>
        <w:rPr>
          <w:sz w:val="28"/>
          <w:szCs w:val="28"/>
          <w:rtl/>
        </w:rPr>
      </w:pPr>
    </w:p>
    <w:p w:rsidR="00463797" w:rsidRDefault="00463797" w:rsidP="00463797">
      <w:pPr>
        <w:bidi/>
        <w:jc w:val="both"/>
        <w:rPr>
          <w:sz w:val="28"/>
          <w:szCs w:val="28"/>
          <w:rtl/>
        </w:rPr>
      </w:pPr>
    </w:p>
    <w:p w:rsidR="00463797" w:rsidRPr="00D34F54" w:rsidRDefault="00463797" w:rsidP="00D34F54">
      <w:pPr>
        <w:pStyle w:val="a3"/>
        <w:numPr>
          <w:ilvl w:val="0"/>
          <w:numId w:val="2"/>
        </w:numPr>
        <w:bidi/>
        <w:rPr>
          <w:b/>
          <w:bCs/>
          <w:sz w:val="28"/>
          <w:szCs w:val="28"/>
          <w:rtl/>
        </w:rPr>
      </w:pPr>
      <w:r w:rsidRPr="00D34F54">
        <w:rPr>
          <w:rFonts w:cs="Arial"/>
          <w:b/>
          <w:bCs/>
          <w:sz w:val="28"/>
          <w:szCs w:val="28"/>
          <w:rtl/>
        </w:rPr>
        <w:t xml:space="preserve">بنية نهج البلاغة: الخطاب والخطابة عند أمير المؤمنين </w:t>
      </w:r>
      <w:r w:rsidR="00D34F54">
        <w:rPr>
          <w:rFonts w:cs="Arial" w:hint="cs"/>
          <w:b/>
          <w:bCs/>
          <w:sz w:val="28"/>
          <w:szCs w:val="28"/>
          <w:rtl/>
        </w:rPr>
        <w:t>(</w:t>
      </w:r>
      <w:r w:rsidRPr="00D34F54">
        <w:rPr>
          <w:rFonts w:cs="Arial"/>
          <w:b/>
          <w:bCs/>
          <w:sz w:val="28"/>
          <w:szCs w:val="28"/>
          <w:rtl/>
        </w:rPr>
        <w:t>عليه السلام</w:t>
      </w:r>
      <w:r w:rsidR="00D34F54">
        <w:rPr>
          <w:rFonts w:cs="Arial" w:hint="cs"/>
          <w:b/>
          <w:bCs/>
          <w:sz w:val="28"/>
          <w:szCs w:val="28"/>
          <w:rtl/>
        </w:rPr>
        <w:t>).</w:t>
      </w:r>
    </w:p>
    <w:p w:rsidR="00463797" w:rsidRPr="00463797" w:rsidRDefault="00463797" w:rsidP="00D34F54">
      <w:pPr>
        <w:bidi/>
        <w:rPr>
          <w:sz w:val="28"/>
          <w:szCs w:val="28"/>
          <w:rtl/>
        </w:rPr>
      </w:pPr>
      <w:r w:rsidRPr="00463797">
        <w:rPr>
          <w:sz w:val="28"/>
          <w:szCs w:val="28"/>
        </w:rPr>
        <w:t xml:space="preserve"> </w:t>
      </w:r>
      <w:r w:rsidRPr="00463797">
        <w:rPr>
          <w:rFonts w:cs="Arial"/>
          <w:sz w:val="28"/>
          <w:szCs w:val="28"/>
          <w:rtl/>
        </w:rPr>
        <w:t>تمهيد</w:t>
      </w:r>
    </w:p>
    <w:p w:rsidR="00463797" w:rsidRPr="00AB6E82" w:rsidRDefault="00463797" w:rsidP="00AB6E82">
      <w:pPr>
        <w:bidi/>
        <w:jc w:val="both"/>
        <w:rPr>
          <w:sz w:val="28"/>
          <w:szCs w:val="28"/>
          <w:rtl/>
        </w:rPr>
      </w:pPr>
      <w:r w:rsidRPr="00463797">
        <w:rPr>
          <w:rFonts w:cs="Arial"/>
          <w:sz w:val="28"/>
          <w:szCs w:val="28"/>
          <w:rtl/>
        </w:rPr>
        <w:t xml:space="preserve">يُعد نهج البلاغة من أعظم الكتب الإسلامية التي جمعت كلام أمير المؤمنين علي بن أبي طالب عليه السلام، وقد دوّنه الشريف الرضي في القرن الرابع الهجري (ت 406هـ)، وضمّنه مختارات من خطب الإمام وكتبه وحكمه </w:t>
      </w:r>
      <w:r w:rsidR="00D34F54" w:rsidRPr="00463797">
        <w:rPr>
          <w:rFonts w:cs="Arial" w:hint="cs"/>
          <w:sz w:val="28"/>
          <w:szCs w:val="28"/>
          <w:rtl/>
        </w:rPr>
        <w:t>ومواعظه.</w:t>
      </w:r>
      <w:r w:rsidRPr="00463797">
        <w:rPr>
          <w:rFonts w:cs="Arial"/>
          <w:sz w:val="28"/>
          <w:szCs w:val="28"/>
          <w:rtl/>
        </w:rPr>
        <w:t xml:space="preserve"> وقد وصفه العلماء بأنه "فوق كلام المخلوق ودون كلام الخالق</w:t>
      </w:r>
      <w:r w:rsidR="00D34F54" w:rsidRPr="00463797">
        <w:rPr>
          <w:rFonts w:cs="Arial" w:hint="cs"/>
          <w:sz w:val="28"/>
          <w:szCs w:val="28"/>
          <w:rtl/>
        </w:rPr>
        <w:t>"،</w:t>
      </w:r>
      <w:r w:rsidRPr="00463797">
        <w:rPr>
          <w:rFonts w:cs="Arial"/>
          <w:sz w:val="28"/>
          <w:szCs w:val="28"/>
          <w:rtl/>
        </w:rPr>
        <w:t xml:space="preserve"> لما فيه من بلاغة فائقة ومعانٍ عميقة وأساليب متنوعة</w:t>
      </w:r>
      <w:r w:rsidRPr="00463797">
        <w:rPr>
          <w:sz w:val="28"/>
          <w:szCs w:val="28"/>
        </w:rPr>
        <w:t>.</w:t>
      </w:r>
    </w:p>
    <w:p w:rsidR="00463797" w:rsidRPr="00AB6E82" w:rsidRDefault="00463797" w:rsidP="00AB6E82">
      <w:pPr>
        <w:bidi/>
        <w:rPr>
          <w:rFonts w:cs="Arial"/>
          <w:b/>
          <w:bCs/>
          <w:sz w:val="28"/>
          <w:szCs w:val="28"/>
          <w:rtl/>
        </w:rPr>
      </w:pPr>
      <w:r w:rsidRPr="00463797">
        <w:rPr>
          <w:sz w:val="28"/>
          <w:szCs w:val="28"/>
        </w:rPr>
        <w:t xml:space="preserve"> </w:t>
      </w:r>
      <w:r w:rsidRPr="00AB6E82">
        <w:rPr>
          <w:rFonts w:cs="Arial"/>
          <w:b/>
          <w:bCs/>
          <w:sz w:val="28"/>
          <w:szCs w:val="28"/>
          <w:rtl/>
        </w:rPr>
        <w:t>أولاً: أنواع الخطب في نهج البلاغة</w:t>
      </w:r>
      <w:r w:rsidR="00AB6E82">
        <w:rPr>
          <w:rFonts w:cs="Arial" w:hint="cs"/>
          <w:b/>
          <w:bCs/>
          <w:sz w:val="28"/>
          <w:szCs w:val="28"/>
          <w:rtl/>
        </w:rPr>
        <w:t>.</w:t>
      </w:r>
    </w:p>
    <w:p w:rsidR="00463797" w:rsidRPr="00463797" w:rsidRDefault="00463797" w:rsidP="00AB6E82">
      <w:pPr>
        <w:bidi/>
        <w:rPr>
          <w:sz w:val="28"/>
          <w:szCs w:val="28"/>
          <w:rtl/>
        </w:rPr>
      </w:pPr>
      <w:r w:rsidRPr="00463797">
        <w:rPr>
          <w:rFonts w:cs="Arial"/>
          <w:sz w:val="28"/>
          <w:szCs w:val="28"/>
          <w:rtl/>
        </w:rPr>
        <w:t>تنوعت خطب الإمام علي عليه السلام بحسب المقام والمناسبة، ويمكن تصنيفها إلى أنواع رئيسية</w:t>
      </w:r>
      <w:r w:rsidRPr="00463797">
        <w:rPr>
          <w:sz w:val="28"/>
          <w:szCs w:val="28"/>
        </w:rPr>
        <w:t>:</w:t>
      </w:r>
    </w:p>
    <w:p w:rsidR="00463797" w:rsidRPr="00AB6E82" w:rsidRDefault="00463797" w:rsidP="00AB6E82">
      <w:pPr>
        <w:pStyle w:val="a3"/>
        <w:numPr>
          <w:ilvl w:val="0"/>
          <w:numId w:val="4"/>
        </w:numPr>
        <w:bidi/>
        <w:rPr>
          <w:b/>
          <w:bCs/>
          <w:sz w:val="28"/>
          <w:szCs w:val="28"/>
          <w:rtl/>
        </w:rPr>
      </w:pPr>
      <w:r w:rsidRPr="00AB6E82">
        <w:rPr>
          <w:rFonts w:cs="Arial"/>
          <w:b/>
          <w:bCs/>
          <w:sz w:val="28"/>
          <w:szCs w:val="28"/>
          <w:rtl/>
        </w:rPr>
        <w:t>الخطب التوحيدية (الإلهية)</w:t>
      </w:r>
      <w:r w:rsidR="00AB6E82" w:rsidRPr="00AB6E82">
        <w:rPr>
          <w:rFonts w:cs="Arial" w:hint="cs"/>
          <w:b/>
          <w:bCs/>
          <w:sz w:val="28"/>
          <w:szCs w:val="28"/>
          <w:rtl/>
        </w:rPr>
        <w:t>.</w:t>
      </w:r>
    </w:p>
    <w:p w:rsidR="00463797" w:rsidRPr="00463797" w:rsidRDefault="00463797" w:rsidP="00463797">
      <w:pPr>
        <w:bidi/>
        <w:rPr>
          <w:sz w:val="28"/>
          <w:szCs w:val="28"/>
          <w:rtl/>
        </w:rPr>
      </w:pPr>
      <w:r w:rsidRPr="00463797">
        <w:rPr>
          <w:rFonts w:cs="Arial"/>
          <w:sz w:val="28"/>
          <w:szCs w:val="28"/>
          <w:rtl/>
        </w:rPr>
        <w:t>وهي الخطب التي تتحدث عن ذات الله تعالى وصفاته وعجائب خلقه، وتهدف إلى تعريف الناس بخالقهم وتعميق الإيمان في قلوبهم</w:t>
      </w:r>
      <w:r w:rsidRPr="00463797">
        <w:rPr>
          <w:sz w:val="28"/>
          <w:szCs w:val="28"/>
        </w:rPr>
        <w:t>.</w:t>
      </w:r>
    </w:p>
    <w:p w:rsidR="00783036" w:rsidRPr="00783036" w:rsidRDefault="00463797" w:rsidP="00783036">
      <w:pPr>
        <w:bidi/>
        <w:rPr>
          <w:rFonts w:cs="Arial"/>
          <w:sz w:val="28"/>
          <w:szCs w:val="28"/>
          <w:rtl/>
        </w:rPr>
      </w:pPr>
      <w:r w:rsidRPr="00463797">
        <w:rPr>
          <w:sz w:val="28"/>
          <w:szCs w:val="28"/>
        </w:rPr>
        <w:t xml:space="preserve"> </w:t>
      </w:r>
      <w:r w:rsidRPr="00463797">
        <w:rPr>
          <w:rFonts w:cs="Arial"/>
          <w:sz w:val="28"/>
          <w:szCs w:val="28"/>
          <w:rtl/>
        </w:rPr>
        <w:t xml:space="preserve">منها: الخطبة الأولى التي يذكر فيها ابتداء خلق السماء والأرض، </w:t>
      </w:r>
      <w:r w:rsidR="00783036">
        <w:rPr>
          <w:rFonts w:cs="Arial" w:hint="cs"/>
          <w:sz w:val="28"/>
          <w:szCs w:val="28"/>
          <w:rtl/>
        </w:rPr>
        <w:t>"ا</w:t>
      </w:r>
      <w:r w:rsidR="00783036" w:rsidRPr="00783036">
        <w:rPr>
          <w:rFonts w:cs="Arial"/>
          <w:sz w:val="28"/>
          <w:szCs w:val="28"/>
          <w:rtl/>
        </w:rPr>
        <w:t xml:space="preserve">لْحَمْدُ لِلَّهِ الَّذِي لَا تَبْلُغُهُ مِدْحَةُ الْقَائِلِينَ، وَلَا يُحْصِي نَعْمَاءَهُ الْعَادُّونَ، وَلَا يُؤَدِّي حَقَّهُ الْمُجْتَهِدُونَ... أَوَّلُ الدِّينِ مَعْرِفَتُهُ، وَكَمَالُ مَعْرِفَتِهِ التَّصْدِيقُ بِهِ، وَكَمَالُ التَّصْدِيقِ بِهِ تَوْحِيدُهُ، وَكَمَالُ تَوْحِيدِهِ الْإِخْلَاصُ لَهُ... ثُمَّ أَنْشَأَ سُبْحَانَهُ فَتْقَ الْأَجْوَاءِ، وَشَقَّ الْأَرْجَاءَ، </w:t>
      </w:r>
      <w:proofErr w:type="spellStart"/>
      <w:r w:rsidR="00783036" w:rsidRPr="00783036">
        <w:rPr>
          <w:rFonts w:cs="Arial"/>
          <w:sz w:val="28"/>
          <w:szCs w:val="28"/>
          <w:rtl/>
        </w:rPr>
        <w:t>وَسَكَائِكَ</w:t>
      </w:r>
      <w:proofErr w:type="spellEnd"/>
      <w:r w:rsidR="00783036" w:rsidRPr="00783036">
        <w:rPr>
          <w:rFonts w:cs="Arial"/>
          <w:sz w:val="28"/>
          <w:szCs w:val="28"/>
          <w:rtl/>
        </w:rPr>
        <w:t xml:space="preserve"> الْهَوَاءِ، فَأَجْرَى فِيهَا مَاءً مُتَلَاطِماً تَيَّارُهُ، مُتَرَاكِماً </w:t>
      </w:r>
      <w:proofErr w:type="spellStart"/>
      <w:r w:rsidR="00783036" w:rsidRPr="00783036">
        <w:rPr>
          <w:rFonts w:cs="Arial"/>
          <w:sz w:val="28"/>
          <w:szCs w:val="28"/>
          <w:rtl/>
        </w:rPr>
        <w:t>زَخَّارُهُ</w:t>
      </w:r>
      <w:proofErr w:type="spellEnd"/>
      <w:r w:rsidR="00783036">
        <w:rPr>
          <w:rFonts w:cs="Arial" w:hint="cs"/>
          <w:sz w:val="28"/>
          <w:szCs w:val="28"/>
          <w:rtl/>
        </w:rPr>
        <w:t>".</w:t>
      </w:r>
    </w:p>
    <w:p w:rsidR="00463797" w:rsidRPr="00783036" w:rsidRDefault="00463797" w:rsidP="00783036">
      <w:pPr>
        <w:pStyle w:val="a3"/>
        <w:numPr>
          <w:ilvl w:val="0"/>
          <w:numId w:val="4"/>
        </w:numPr>
        <w:bidi/>
        <w:rPr>
          <w:b/>
          <w:bCs/>
          <w:sz w:val="28"/>
          <w:szCs w:val="28"/>
          <w:rtl/>
        </w:rPr>
      </w:pPr>
      <w:r w:rsidRPr="00783036">
        <w:rPr>
          <w:rFonts w:cs="Arial"/>
          <w:b/>
          <w:bCs/>
          <w:sz w:val="28"/>
          <w:szCs w:val="28"/>
          <w:rtl/>
        </w:rPr>
        <w:t>الخطب السياسية</w:t>
      </w:r>
      <w:r w:rsidR="00AB6E82" w:rsidRPr="00783036">
        <w:rPr>
          <w:rFonts w:cs="Arial" w:hint="cs"/>
          <w:b/>
          <w:bCs/>
          <w:sz w:val="28"/>
          <w:szCs w:val="28"/>
          <w:rtl/>
        </w:rPr>
        <w:t>.</w:t>
      </w:r>
    </w:p>
    <w:p w:rsidR="00463797" w:rsidRPr="00463797" w:rsidRDefault="00463797" w:rsidP="00463797">
      <w:pPr>
        <w:bidi/>
        <w:rPr>
          <w:sz w:val="28"/>
          <w:szCs w:val="28"/>
          <w:rtl/>
        </w:rPr>
      </w:pPr>
      <w:r w:rsidRPr="00463797">
        <w:rPr>
          <w:rFonts w:cs="Arial"/>
          <w:sz w:val="28"/>
          <w:szCs w:val="28"/>
          <w:rtl/>
        </w:rPr>
        <w:t>وقد كثرت في فترة خلافته عليه السلام بسبب الأحداث الجسام التي مرت به من حروب الجمل وصفين والنهروان، وفيها يبيّن موقفه من خصومه ويشرح حقانيته</w:t>
      </w:r>
      <w:r w:rsidRPr="00463797">
        <w:rPr>
          <w:sz w:val="28"/>
          <w:szCs w:val="28"/>
        </w:rPr>
        <w:t>.</w:t>
      </w:r>
    </w:p>
    <w:p w:rsidR="00463797" w:rsidRPr="003F5514" w:rsidRDefault="00463797" w:rsidP="003F5514">
      <w:pPr>
        <w:bidi/>
        <w:rPr>
          <w:rFonts w:cs="Arial"/>
          <w:sz w:val="28"/>
          <w:szCs w:val="28"/>
          <w:rtl/>
        </w:rPr>
      </w:pPr>
      <w:r w:rsidRPr="00463797">
        <w:rPr>
          <w:sz w:val="28"/>
          <w:szCs w:val="28"/>
        </w:rPr>
        <w:t xml:space="preserve"> </w:t>
      </w:r>
      <w:r w:rsidRPr="00463797">
        <w:rPr>
          <w:rFonts w:cs="Arial"/>
          <w:sz w:val="28"/>
          <w:szCs w:val="28"/>
          <w:rtl/>
        </w:rPr>
        <w:t xml:space="preserve">منها: </w:t>
      </w:r>
      <w:proofErr w:type="gramStart"/>
      <w:r w:rsidRPr="00463797">
        <w:rPr>
          <w:rFonts w:cs="Arial"/>
          <w:sz w:val="28"/>
          <w:szCs w:val="28"/>
          <w:rtl/>
        </w:rPr>
        <w:t>الخطبة  (</w:t>
      </w:r>
      <w:proofErr w:type="spellStart"/>
      <w:proofErr w:type="gramEnd"/>
      <w:r w:rsidRPr="00463797">
        <w:rPr>
          <w:rFonts w:cs="Arial"/>
          <w:sz w:val="28"/>
          <w:szCs w:val="28"/>
          <w:rtl/>
        </w:rPr>
        <w:t>الشقشقية</w:t>
      </w:r>
      <w:proofErr w:type="spellEnd"/>
      <w:r w:rsidRPr="00463797">
        <w:rPr>
          <w:rFonts w:cs="Arial"/>
          <w:sz w:val="28"/>
          <w:szCs w:val="28"/>
          <w:rtl/>
        </w:rPr>
        <w:t xml:space="preserve">)، </w:t>
      </w:r>
      <w:r w:rsidR="00783036" w:rsidRPr="00783036">
        <w:rPr>
          <w:rFonts w:cs="Arial"/>
          <w:sz w:val="28"/>
          <w:szCs w:val="28"/>
        </w:rPr>
        <w:t>"</w:t>
      </w:r>
      <w:r w:rsidR="00783036" w:rsidRPr="00783036">
        <w:rPr>
          <w:rFonts w:cs="Arial"/>
          <w:sz w:val="28"/>
          <w:szCs w:val="28"/>
          <w:rtl/>
        </w:rPr>
        <w:t>أَمَا وَاللَّهِ لَقَدْ تَقَمَّصَهَا فُلَانٌ وَإِنَّهُ لَيَعْلَمُ أَنَّ مَحَلِّي مِنْهَا مَحَلُّ الْقُطْبِ مِنَ الرَّحَى، يَنْحَدِرُ عَنِّي السَّيْلُ وَلَا يَرْقَى إِلَيَّ الطَّيْرُ، فَسَدَلْتُ دُونَهَا ثَوْباً وَطَوَيْتُ عَنْهَا كَشْحاً، وَطَفِقْتُ أَرْتَئِي بَيْنَ أَنْ أَصُولَ بِيَدٍ جَذَّاءَ، أَوْ أَصْبِرَ عَلَى طَخْيَةٍ عَمْيَاءَ</w:t>
      </w:r>
      <w:r w:rsidR="00783036" w:rsidRPr="00783036">
        <w:rPr>
          <w:rFonts w:cs="Arial"/>
          <w:sz w:val="28"/>
          <w:szCs w:val="28"/>
        </w:rPr>
        <w:t>"</w:t>
      </w:r>
    </w:p>
    <w:p w:rsidR="00463797" w:rsidRPr="003F5514" w:rsidRDefault="00463797" w:rsidP="003F5514">
      <w:pPr>
        <w:pStyle w:val="a3"/>
        <w:numPr>
          <w:ilvl w:val="0"/>
          <w:numId w:val="4"/>
        </w:numPr>
        <w:bidi/>
        <w:rPr>
          <w:b/>
          <w:bCs/>
          <w:sz w:val="28"/>
          <w:szCs w:val="28"/>
          <w:rtl/>
        </w:rPr>
      </w:pPr>
      <w:r w:rsidRPr="003F5514">
        <w:rPr>
          <w:rFonts w:cs="Arial"/>
          <w:b/>
          <w:bCs/>
          <w:sz w:val="28"/>
          <w:szCs w:val="28"/>
          <w:rtl/>
        </w:rPr>
        <w:t xml:space="preserve">الخطب </w:t>
      </w:r>
      <w:proofErr w:type="spellStart"/>
      <w:r w:rsidRPr="003F5514">
        <w:rPr>
          <w:rFonts w:cs="Arial"/>
          <w:b/>
          <w:bCs/>
          <w:sz w:val="28"/>
          <w:szCs w:val="28"/>
          <w:rtl/>
        </w:rPr>
        <w:t>الوعظية</w:t>
      </w:r>
      <w:proofErr w:type="spellEnd"/>
      <w:r w:rsidRPr="003F5514">
        <w:rPr>
          <w:rFonts w:cs="Arial"/>
          <w:b/>
          <w:bCs/>
          <w:sz w:val="28"/>
          <w:szCs w:val="28"/>
          <w:rtl/>
        </w:rPr>
        <w:t xml:space="preserve"> (التربوية)</w:t>
      </w:r>
      <w:r w:rsidR="003F5514">
        <w:rPr>
          <w:rFonts w:cs="Arial" w:hint="cs"/>
          <w:b/>
          <w:bCs/>
          <w:sz w:val="28"/>
          <w:szCs w:val="28"/>
          <w:rtl/>
        </w:rPr>
        <w:t>.</w:t>
      </w:r>
    </w:p>
    <w:p w:rsidR="00463797" w:rsidRPr="00463797" w:rsidRDefault="00463797" w:rsidP="00463797">
      <w:pPr>
        <w:bidi/>
        <w:rPr>
          <w:sz w:val="28"/>
          <w:szCs w:val="28"/>
          <w:rtl/>
        </w:rPr>
      </w:pPr>
      <w:r w:rsidRPr="00463797">
        <w:rPr>
          <w:rFonts w:cs="Arial"/>
          <w:sz w:val="28"/>
          <w:szCs w:val="28"/>
          <w:rtl/>
        </w:rPr>
        <w:t>وهي التي تهدف إلى تهذيب النفوس وتذكير الناس بالآخرة والزهد في الدنيا</w:t>
      </w:r>
      <w:r w:rsidRPr="00463797">
        <w:rPr>
          <w:sz w:val="28"/>
          <w:szCs w:val="28"/>
        </w:rPr>
        <w:t>.</w:t>
      </w:r>
    </w:p>
    <w:p w:rsidR="006C5718" w:rsidRDefault="006C5718" w:rsidP="006C5718">
      <w:pPr>
        <w:bidi/>
        <w:rPr>
          <w:rFonts w:cs="Arial"/>
          <w:sz w:val="28"/>
          <w:szCs w:val="28"/>
          <w:rtl/>
        </w:rPr>
      </w:pPr>
      <w:r>
        <w:rPr>
          <w:rFonts w:hint="cs"/>
          <w:sz w:val="28"/>
          <w:szCs w:val="28"/>
          <w:rtl/>
        </w:rPr>
        <w:t>منها</w:t>
      </w:r>
      <w:r w:rsidR="00463797" w:rsidRPr="00463797">
        <w:rPr>
          <w:sz w:val="28"/>
          <w:szCs w:val="28"/>
        </w:rPr>
        <w:t xml:space="preserve"> </w:t>
      </w:r>
      <w:r w:rsidR="003F5514">
        <w:rPr>
          <w:rFonts w:cs="Arial"/>
          <w:sz w:val="28"/>
          <w:szCs w:val="28"/>
          <w:rtl/>
        </w:rPr>
        <w:t>خطبة همام</w:t>
      </w:r>
      <w:r w:rsidR="003F5514">
        <w:rPr>
          <w:rFonts w:cs="Arial" w:hint="cs"/>
          <w:sz w:val="28"/>
          <w:szCs w:val="28"/>
          <w:rtl/>
        </w:rPr>
        <w:t>، "</w:t>
      </w:r>
      <w:r w:rsidR="003F5514" w:rsidRPr="003F5514">
        <w:rPr>
          <w:rFonts w:cs="Arial"/>
          <w:sz w:val="28"/>
          <w:szCs w:val="28"/>
          <w:rtl/>
        </w:rPr>
        <w:t>هُمْ فِي الْفَضَاءِ أَرْضاً، وَمِنَ الدُّنْيَا فِي عَزْلاءَ، مَعَهُمْ كِسَاءُ الضَّرَّاءِ، أَمَّا اللَّيْلَ فَصَافُّونَ أَقْدَاماً، تَتَرَدَّدُ أَصْوَاتُهُمْ بِقِرَاءَةٍ مِنَ الْقُرْآنِ يُرَتِّلُونَهُ تَرْتِيلًا، يُحَزِّنُونَ بِهِ أَنْفُسَهُمْ، وَيَسْتَثِيرُونَ بِهِ دَوَاءَ دَائِهِمْ... إِنْ ذُكِرُوا عَارُوا، وَإِنْ مُدِحُوا اسْتَحْيَوْا</w:t>
      </w:r>
      <w:r w:rsidR="003F5514" w:rsidRPr="003F5514">
        <w:rPr>
          <w:rFonts w:cs="Arial"/>
          <w:sz w:val="28"/>
          <w:szCs w:val="28"/>
        </w:rPr>
        <w:t>"</w:t>
      </w:r>
    </w:p>
    <w:p w:rsidR="00463797" w:rsidRPr="006C5718" w:rsidRDefault="00463797" w:rsidP="006C5718">
      <w:pPr>
        <w:pStyle w:val="a3"/>
        <w:numPr>
          <w:ilvl w:val="0"/>
          <w:numId w:val="4"/>
        </w:numPr>
        <w:bidi/>
        <w:rPr>
          <w:rFonts w:cs="Arial"/>
          <w:sz w:val="28"/>
          <w:szCs w:val="28"/>
          <w:rtl/>
        </w:rPr>
      </w:pPr>
      <w:r w:rsidRPr="006C5718">
        <w:rPr>
          <w:rFonts w:cs="Arial"/>
          <w:b/>
          <w:bCs/>
          <w:sz w:val="28"/>
          <w:szCs w:val="28"/>
          <w:rtl/>
        </w:rPr>
        <w:t>الخطب العسكرية (الجهادية)</w:t>
      </w:r>
    </w:p>
    <w:p w:rsidR="00463797" w:rsidRPr="00463797" w:rsidRDefault="00463797" w:rsidP="00463797">
      <w:pPr>
        <w:bidi/>
        <w:rPr>
          <w:sz w:val="28"/>
          <w:szCs w:val="28"/>
          <w:rtl/>
        </w:rPr>
      </w:pPr>
      <w:r w:rsidRPr="00463797">
        <w:rPr>
          <w:rFonts w:cs="Arial"/>
          <w:sz w:val="28"/>
          <w:szCs w:val="28"/>
          <w:rtl/>
        </w:rPr>
        <w:t>وهي التي كان يلقيها عليه السلام في المعارك لاستنهاض الهمم وتحفيز الجنود على القتال</w:t>
      </w:r>
      <w:r w:rsidRPr="00463797">
        <w:rPr>
          <w:sz w:val="28"/>
          <w:szCs w:val="28"/>
        </w:rPr>
        <w:t>.</w:t>
      </w:r>
    </w:p>
    <w:p w:rsidR="00463797" w:rsidRPr="00463797" w:rsidRDefault="00463797" w:rsidP="00C82BD3">
      <w:pPr>
        <w:bidi/>
        <w:rPr>
          <w:sz w:val="28"/>
          <w:szCs w:val="28"/>
          <w:rtl/>
        </w:rPr>
      </w:pPr>
      <w:r w:rsidRPr="00463797">
        <w:rPr>
          <w:sz w:val="28"/>
          <w:szCs w:val="28"/>
        </w:rPr>
        <w:lastRenderedPageBreak/>
        <w:t xml:space="preserve"> </w:t>
      </w:r>
      <w:r w:rsidRPr="00463797">
        <w:rPr>
          <w:rFonts w:cs="Arial"/>
          <w:sz w:val="28"/>
          <w:szCs w:val="28"/>
          <w:rtl/>
        </w:rPr>
        <w:t xml:space="preserve">منها: خطبة الجهاد (الخطبة ٢٧) عند غارة الضحاك بن </w:t>
      </w:r>
      <w:r w:rsidR="006C5718" w:rsidRPr="00463797">
        <w:rPr>
          <w:rFonts w:cs="Arial" w:hint="cs"/>
          <w:sz w:val="28"/>
          <w:szCs w:val="28"/>
          <w:rtl/>
        </w:rPr>
        <w:t>قيس</w:t>
      </w:r>
      <w:r w:rsidR="006C5718">
        <w:rPr>
          <w:sz w:val="28"/>
          <w:szCs w:val="28"/>
          <w:rtl/>
        </w:rPr>
        <w:t>،</w:t>
      </w:r>
      <w:r w:rsidR="006C5718">
        <w:rPr>
          <w:rFonts w:hint="cs"/>
          <w:sz w:val="28"/>
          <w:szCs w:val="28"/>
          <w:rtl/>
        </w:rPr>
        <w:t xml:space="preserve"> "أ</w:t>
      </w:r>
      <w:r w:rsidR="006C5718" w:rsidRPr="006C5718">
        <w:rPr>
          <w:sz w:val="28"/>
          <w:szCs w:val="28"/>
          <w:rtl/>
        </w:rPr>
        <w:t>يُّهَا النَّاسُ، الْجِهَادُ جَنَّةٌ مِنَ النَّارِ، وَحِصْنٌ حَصِينٌ مِنَ الْبَوَارِ، وَسَبَبُ الْمَغْفِرَةِ، وَبَابٌ مِنَ الْجَنَّةِ تُفْتَحُ لِمَنْ فُتِحَ لَهُ بِهِ... إِنَّ الْجِهَادَ بَابٌ مِنْ أَبْوَابِ الْجَنَّةِ فَتَحَهُ اللَّهُ لِخَاصَّةِ أَوْلِيَائِهِ</w:t>
      </w:r>
      <w:r w:rsidR="00C82BD3">
        <w:rPr>
          <w:sz w:val="28"/>
          <w:szCs w:val="28"/>
        </w:rPr>
        <w:t>"</w:t>
      </w:r>
    </w:p>
    <w:p w:rsidR="00463797" w:rsidRPr="00463797" w:rsidRDefault="00463797" w:rsidP="00463797">
      <w:pPr>
        <w:bidi/>
        <w:rPr>
          <w:sz w:val="28"/>
          <w:szCs w:val="28"/>
          <w:rtl/>
        </w:rPr>
      </w:pPr>
    </w:p>
    <w:p w:rsidR="00463797" w:rsidRPr="00463797" w:rsidRDefault="00463797" w:rsidP="00463797">
      <w:pPr>
        <w:bidi/>
        <w:rPr>
          <w:sz w:val="28"/>
          <w:szCs w:val="28"/>
          <w:rtl/>
        </w:rPr>
      </w:pPr>
    </w:p>
    <w:p w:rsidR="00463797" w:rsidRPr="00463797" w:rsidRDefault="00463797" w:rsidP="00C82BD3">
      <w:pPr>
        <w:bidi/>
        <w:rPr>
          <w:sz w:val="28"/>
          <w:szCs w:val="28"/>
          <w:rtl/>
        </w:rPr>
      </w:pPr>
      <w:r w:rsidRPr="00463797">
        <w:rPr>
          <w:sz w:val="28"/>
          <w:szCs w:val="28"/>
        </w:rPr>
        <w:t xml:space="preserve"> </w:t>
      </w:r>
    </w:p>
    <w:p w:rsidR="00463797" w:rsidRPr="00463797" w:rsidRDefault="00463797" w:rsidP="00463797">
      <w:pPr>
        <w:bidi/>
        <w:rPr>
          <w:sz w:val="28"/>
          <w:szCs w:val="28"/>
          <w:rtl/>
        </w:rPr>
      </w:pPr>
    </w:p>
    <w:p w:rsidR="00463797" w:rsidRPr="00463797" w:rsidRDefault="00463797" w:rsidP="00C82BD3">
      <w:pPr>
        <w:bidi/>
        <w:rPr>
          <w:sz w:val="28"/>
          <w:szCs w:val="28"/>
          <w:rtl/>
        </w:rPr>
      </w:pPr>
      <w:r w:rsidRPr="00463797">
        <w:rPr>
          <w:sz w:val="28"/>
          <w:szCs w:val="28"/>
        </w:rPr>
        <w:t xml:space="preserve"> </w:t>
      </w:r>
    </w:p>
    <w:p w:rsidR="00463797" w:rsidRPr="00463797" w:rsidRDefault="00463797" w:rsidP="00463797">
      <w:pPr>
        <w:bidi/>
        <w:rPr>
          <w:sz w:val="28"/>
          <w:szCs w:val="28"/>
          <w:rtl/>
        </w:rPr>
      </w:pPr>
      <w:r w:rsidRPr="00463797">
        <w:rPr>
          <w:sz w:val="28"/>
          <w:szCs w:val="28"/>
        </w:rPr>
        <w:t xml:space="preserve"> </w:t>
      </w:r>
      <w:r w:rsidRPr="00463797">
        <w:rPr>
          <w:rFonts w:cs="Arial"/>
          <w:sz w:val="28"/>
          <w:szCs w:val="28"/>
          <w:rtl/>
        </w:rPr>
        <w:t>رابعاً: أبرز السمات العامة لخطب نهج البلاغة</w:t>
      </w:r>
    </w:p>
    <w:p w:rsidR="00463797" w:rsidRPr="00463797" w:rsidRDefault="00463797" w:rsidP="00463797">
      <w:pPr>
        <w:bidi/>
        <w:rPr>
          <w:sz w:val="28"/>
          <w:szCs w:val="28"/>
          <w:rtl/>
        </w:rPr>
      </w:pPr>
    </w:p>
    <w:p w:rsidR="00463797" w:rsidRPr="00463797" w:rsidRDefault="00463797" w:rsidP="00463797">
      <w:pPr>
        <w:bidi/>
        <w:rPr>
          <w:sz w:val="28"/>
          <w:szCs w:val="28"/>
          <w:rtl/>
        </w:rPr>
      </w:pPr>
      <w:r w:rsidRPr="00463797">
        <w:rPr>
          <w:rFonts w:cs="Arial"/>
          <w:sz w:val="28"/>
          <w:szCs w:val="28"/>
          <w:rtl/>
        </w:rPr>
        <w:t xml:space="preserve">بعد استعراض التعريف والأنواع والنماذج، يمكن إجمال أبرز السمات التي تميز خطب الإمام علي عليه السلام في نهج البلاغة بما </w:t>
      </w:r>
      <w:proofErr w:type="gramStart"/>
      <w:r w:rsidRPr="00463797">
        <w:rPr>
          <w:rFonts w:cs="Arial"/>
          <w:sz w:val="28"/>
          <w:szCs w:val="28"/>
          <w:rtl/>
        </w:rPr>
        <w:t>يلي</w:t>
      </w:r>
      <w:r w:rsidRPr="00463797">
        <w:rPr>
          <w:sz w:val="28"/>
          <w:szCs w:val="28"/>
        </w:rPr>
        <w:t xml:space="preserve"> :</w:t>
      </w:r>
      <w:proofErr w:type="gramEnd"/>
    </w:p>
    <w:p w:rsidR="00463797" w:rsidRPr="00463797" w:rsidRDefault="00463797" w:rsidP="00463797">
      <w:pPr>
        <w:bidi/>
        <w:rPr>
          <w:sz w:val="28"/>
          <w:szCs w:val="28"/>
          <w:rtl/>
        </w:rPr>
      </w:pPr>
    </w:p>
    <w:p w:rsidR="00C82BD3" w:rsidRPr="00C82BD3" w:rsidRDefault="00463797" w:rsidP="00C82BD3">
      <w:pPr>
        <w:pStyle w:val="a3"/>
        <w:numPr>
          <w:ilvl w:val="0"/>
          <w:numId w:val="5"/>
        </w:numPr>
        <w:bidi/>
        <w:rPr>
          <w:sz w:val="28"/>
          <w:szCs w:val="28"/>
          <w:rtl/>
        </w:rPr>
      </w:pPr>
      <w:r w:rsidRPr="00C82BD3">
        <w:rPr>
          <w:rFonts w:cs="Arial"/>
          <w:sz w:val="28"/>
          <w:szCs w:val="28"/>
          <w:rtl/>
        </w:rPr>
        <w:t>الاقتباس القرآني: حيث تفيض خطبه بروح القرآن ومعانيه، وكأنها تفسير بلاغي لآياته</w:t>
      </w:r>
      <w:r w:rsidRPr="00C82BD3">
        <w:rPr>
          <w:sz w:val="28"/>
          <w:szCs w:val="28"/>
        </w:rPr>
        <w:t>.</w:t>
      </w:r>
    </w:p>
    <w:p w:rsidR="00C82BD3" w:rsidRDefault="00463797" w:rsidP="00C82BD3">
      <w:pPr>
        <w:pStyle w:val="a3"/>
        <w:numPr>
          <w:ilvl w:val="0"/>
          <w:numId w:val="5"/>
        </w:numPr>
        <w:bidi/>
        <w:rPr>
          <w:sz w:val="28"/>
          <w:szCs w:val="28"/>
        </w:rPr>
      </w:pPr>
      <w:r w:rsidRPr="00C82BD3">
        <w:rPr>
          <w:sz w:val="28"/>
          <w:szCs w:val="28"/>
        </w:rPr>
        <w:t xml:space="preserve"> </w:t>
      </w:r>
      <w:r w:rsidRPr="00C82BD3">
        <w:rPr>
          <w:rFonts w:cs="Arial"/>
          <w:sz w:val="28"/>
          <w:szCs w:val="28"/>
          <w:rtl/>
        </w:rPr>
        <w:t>تعدد المستويات: فهي تخاطب العامة والخ</w:t>
      </w:r>
      <w:r w:rsidR="00C82BD3">
        <w:rPr>
          <w:rFonts w:cs="Arial"/>
          <w:sz w:val="28"/>
          <w:szCs w:val="28"/>
          <w:rtl/>
        </w:rPr>
        <w:t xml:space="preserve">اصة، والفيلسوف </w:t>
      </w:r>
      <w:r w:rsidR="00C82BD3">
        <w:rPr>
          <w:rFonts w:cs="Arial" w:hint="cs"/>
          <w:sz w:val="28"/>
          <w:szCs w:val="28"/>
          <w:rtl/>
        </w:rPr>
        <w:t>والبسيط كل</w:t>
      </w:r>
      <w:r w:rsidR="00C82BD3">
        <w:rPr>
          <w:rFonts w:cs="Arial"/>
          <w:sz w:val="28"/>
          <w:szCs w:val="28"/>
          <w:rtl/>
        </w:rPr>
        <w:t xml:space="preserve"> بحسب</w:t>
      </w:r>
      <w:r w:rsidR="00C82BD3">
        <w:rPr>
          <w:rFonts w:cs="Arial" w:hint="cs"/>
          <w:sz w:val="28"/>
          <w:szCs w:val="28"/>
          <w:rtl/>
        </w:rPr>
        <w:t xml:space="preserve"> </w:t>
      </w:r>
      <w:r w:rsidRPr="00C82BD3">
        <w:rPr>
          <w:rFonts w:cs="Arial"/>
          <w:sz w:val="28"/>
          <w:szCs w:val="28"/>
          <w:rtl/>
        </w:rPr>
        <w:t>داركه</w:t>
      </w:r>
      <w:r w:rsidRPr="00C82BD3">
        <w:rPr>
          <w:sz w:val="28"/>
          <w:szCs w:val="28"/>
        </w:rPr>
        <w:t>.</w:t>
      </w:r>
    </w:p>
    <w:p w:rsidR="00C82BD3" w:rsidRDefault="00463797" w:rsidP="00C82BD3">
      <w:pPr>
        <w:pStyle w:val="a3"/>
        <w:numPr>
          <w:ilvl w:val="0"/>
          <w:numId w:val="5"/>
        </w:numPr>
        <w:bidi/>
        <w:rPr>
          <w:sz w:val="28"/>
          <w:szCs w:val="28"/>
        </w:rPr>
      </w:pPr>
      <w:r w:rsidRPr="00C82BD3">
        <w:rPr>
          <w:sz w:val="28"/>
          <w:szCs w:val="28"/>
        </w:rPr>
        <w:t xml:space="preserve"> </w:t>
      </w:r>
      <w:r w:rsidRPr="00C82BD3">
        <w:rPr>
          <w:rFonts w:cs="Arial"/>
          <w:sz w:val="28"/>
          <w:szCs w:val="28"/>
          <w:rtl/>
        </w:rPr>
        <w:t>تناسب اللفظ مع المعنى: ففي مواطن الشدة يأتي اللفظ جزلاً قوياً، وفي مواطن الوعظ يأتي رقيقاً لطيفاً</w:t>
      </w:r>
      <w:r w:rsidRPr="00C82BD3">
        <w:rPr>
          <w:sz w:val="28"/>
          <w:szCs w:val="28"/>
        </w:rPr>
        <w:t>.</w:t>
      </w:r>
    </w:p>
    <w:p w:rsidR="00C82BD3" w:rsidRDefault="00463797" w:rsidP="00C82BD3">
      <w:pPr>
        <w:pStyle w:val="a3"/>
        <w:numPr>
          <w:ilvl w:val="0"/>
          <w:numId w:val="5"/>
        </w:numPr>
        <w:bidi/>
        <w:rPr>
          <w:sz w:val="28"/>
          <w:szCs w:val="28"/>
        </w:rPr>
      </w:pPr>
      <w:r w:rsidRPr="00C82BD3">
        <w:rPr>
          <w:rFonts w:cs="Arial"/>
          <w:sz w:val="28"/>
          <w:szCs w:val="28"/>
          <w:rtl/>
        </w:rPr>
        <w:t>الصور البيانية المبتكرة: من استعارات وتشبيهات وكنايات لم يسبق إليها</w:t>
      </w:r>
      <w:r w:rsidRPr="00C82BD3">
        <w:rPr>
          <w:sz w:val="28"/>
          <w:szCs w:val="28"/>
        </w:rPr>
        <w:t>.</w:t>
      </w:r>
    </w:p>
    <w:p w:rsidR="00463797" w:rsidRPr="00C82BD3" w:rsidRDefault="00463797" w:rsidP="00C82BD3">
      <w:pPr>
        <w:pStyle w:val="a3"/>
        <w:numPr>
          <w:ilvl w:val="0"/>
          <w:numId w:val="5"/>
        </w:numPr>
        <w:bidi/>
        <w:rPr>
          <w:sz w:val="28"/>
          <w:szCs w:val="28"/>
          <w:rtl/>
        </w:rPr>
      </w:pPr>
      <w:r w:rsidRPr="00C82BD3">
        <w:rPr>
          <w:rFonts w:cs="Arial"/>
          <w:sz w:val="28"/>
          <w:szCs w:val="28"/>
          <w:rtl/>
        </w:rPr>
        <w:t>مراعاة مقتضى الحال: فهو يراعي ظروف السامعين وأحوالهم الزمانية والمكانية</w:t>
      </w:r>
      <w:r w:rsidRPr="00C82BD3">
        <w:rPr>
          <w:sz w:val="28"/>
          <w:szCs w:val="28"/>
        </w:rPr>
        <w:t>.</w:t>
      </w:r>
    </w:p>
    <w:p w:rsidR="00463797" w:rsidRPr="00463797" w:rsidRDefault="00463797" w:rsidP="00463797">
      <w:pPr>
        <w:bidi/>
        <w:rPr>
          <w:sz w:val="28"/>
          <w:szCs w:val="28"/>
          <w:rtl/>
        </w:rPr>
      </w:pPr>
    </w:p>
    <w:p w:rsidR="005F6A51" w:rsidRPr="005F6A51" w:rsidRDefault="005F6A51" w:rsidP="005F6A51">
      <w:pPr>
        <w:bidi/>
        <w:jc w:val="both"/>
        <w:rPr>
          <w:sz w:val="28"/>
          <w:szCs w:val="28"/>
        </w:rPr>
      </w:pPr>
    </w:p>
    <w:p w:rsidR="00A81F29" w:rsidRPr="005F6A51" w:rsidRDefault="00A81F29" w:rsidP="005F6A51">
      <w:pPr>
        <w:bidi/>
        <w:jc w:val="both"/>
        <w:rPr>
          <w:sz w:val="28"/>
          <w:szCs w:val="28"/>
        </w:rPr>
      </w:pPr>
    </w:p>
    <w:sectPr w:rsidR="00A81F29" w:rsidRPr="005F6A51" w:rsidSect="00C82BD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5262E"/>
    <w:multiLevelType w:val="hybridMultilevel"/>
    <w:tmpl w:val="D236E1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E90766D"/>
    <w:multiLevelType w:val="hybridMultilevel"/>
    <w:tmpl w:val="5E5EB88A"/>
    <w:lvl w:ilvl="0" w:tplc="7F7E8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F1282"/>
    <w:multiLevelType w:val="hybridMultilevel"/>
    <w:tmpl w:val="AD841C02"/>
    <w:lvl w:ilvl="0" w:tplc="A6A48E96">
      <w:start w:val="1"/>
      <w:numFmt w:val="decimalFullWidth"/>
      <w:lvlText w:val="%1."/>
      <w:lvlJc w:val="left"/>
      <w:pPr>
        <w:ind w:left="552" w:hanging="360"/>
      </w:pPr>
      <w:rPr>
        <w:rFonts w:cs="Arial"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3" w15:restartNumberingAfterBreak="0">
    <w:nsid w:val="7033165C"/>
    <w:multiLevelType w:val="hybridMultilevel"/>
    <w:tmpl w:val="78304C82"/>
    <w:lvl w:ilvl="0" w:tplc="0846C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76ED1"/>
    <w:multiLevelType w:val="hybridMultilevel"/>
    <w:tmpl w:val="13726B84"/>
    <w:lvl w:ilvl="0" w:tplc="91305390">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FF"/>
    <w:rsid w:val="003F5514"/>
    <w:rsid w:val="00463797"/>
    <w:rsid w:val="0054022A"/>
    <w:rsid w:val="005F6A51"/>
    <w:rsid w:val="006C5718"/>
    <w:rsid w:val="00783036"/>
    <w:rsid w:val="008B6732"/>
    <w:rsid w:val="008F63FF"/>
    <w:rsid w:val="009A6B14"/>
    <w:rsid w:val="009C066A"/>
    <w:rsid w:val="00A81F29"/>
    <w:rsid w:val="00AB6E82"/>
    <w:rsid w:val="00AE0BF3"/>
    <w:rsid w:val="00C82BD3"/>
    <w:rsid w:val="00D34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A697"/>
  <w15:chartTrackingRefBased/>
  <w15:docId w15:val="{87D8823E-6642-4490-9AD0-6D999185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6732"/>
    <w:pPr>
      <w:ind w:left="720"/>
      <w:contextualSpacing/>
    </w:pPr>
  </w:style>
  <w:style w:type="paragraph" w:styleId="a4">
    <w:name w:val="Normal (Web)"/>
    <w:basedOn w:val="a"/>
    <w:uiPriority w:val="99"/>
    <w:semiHidden/>
    <w:unhideWhenUsed/>
    <w:rsid w:val="007830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97716">
      <w:bodyDiv w:val="1"/>
      <w:marLeft w:val="0"/>
      <w:marRight w:val="0"/>
      <w:marTop w:val="0"/>
      <w:marBottom w:val="0"/>
      <w:divBdr>
        <w:top w:val="none" w:sz="0" w:space="0" w:color="auto"/>
        <w:left w:val="none" w:sz="0" w:space="0" w:color="auto"/>
        <w:bottom w:val="none" w:sz="0" w:space="0" w:color="auto"/>
        <w:right w:val="none" w:sz="0" w:space="0" w:color="auto"/>
      </w:divBdr>
    </w:div>
    <w:div w:id="614287744">
      <w:bodyDiv w:val="1"/>
      <w:marLeft w:val="0"/>
      <w:marRight w:val="0"/>
      <w:marTop w:val="0"/>
      <w:marBottom w:val="0"/>
      <w:divBdr>
        <w:top w:val="none" w:sz="0" w:space="0" w:color="auto"/>
        <w:left w:val="none" w:sz="0" w:space="0" w:color="auto"/>
        <w:bottom w:val="none" w:sz="0" w:space="0" w:color="auto"/>
        <w:right w:val="none" w:sz="0" w:space="0" w:color="auto"/>
      </w:divBdr>
    </w:div>
    <w:div w:id="1406412506">
      <w:bodyDiv w:val="1"/>
      <w:marLeft w:val="0"/>
      <w:marRight w:val="0"/>
      <w:marTop w:val="0"/>
      <w:marBottom w:val="0"/>
      <w:divBdr>
        <w:top w:val="none" w:sz="0" w:space="0" w:color="auto"/>
        <w:left w:val="none" w:sz="0" w:space="0" w:color="auto"/>
        <w:bottom w:val="none" w:sz="0" w:space="0" w:color="auto"/>
        <w:right w:val="none" w:sz="0" w:space="0" w:color="auto"/>
      </w:divBdr>
    </w:div>
    <w:div w:id="1734504648">
      <w:bodyDiv w:val="1"/>
      <w:marLeft w:val="0"/>
      <w:marRight w:val="0"/>
      <w:marTop w:val="0"/>
      <w:marBottom w:val="0"/>
      <w:divBdr>
        <w:top w:val="none" w:sz="0" w:space="0" w:color="auto"/>
        <w:left w:val="none" w:sz="0" w:space="0" w:color="auto"/>
        <w:bottom w:val="none" w:sz="0" w:space="0" w:color="auto"/>
        <w:right w:val="none" w:sz="0" w:space="0" w:color="auto"/>
      </w:divBdr>
    </w:div>
    <w:div w:id="20087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715</Words>
  <Characters>4078</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فاطمه</dc:creator>
  <cp:keywords/>
  <dc:description/>
  <cp:lastModifiedBy>مركز ابو فاطمه</cp:lastModifiedBy>
  <cp:revision>14</cp:revision>
  <dcterms:created xsi:type="dcterms:W3CDTF">2026-03-27T12:08:00Z</dcterms:created>
  <dcterms:modified xsi:type="dcterms:W3CDTF">2026-03-27T13:27:00Z</dcterms:modified>
</cp:coreProperties>
</file>