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2" w:rsidRPr="00F5544A" w:rsidRDefault="00B3170E" w:rsidP="00B3170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5544A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علم البيان</w:t>
      </w:r>
    </w:p>
    <w:p w:rsidR="00B3170E" w:rsidRPr="00DF56D1" w:rsidRDefault="00B3170E" w:rsidP="00B3170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F56D1">
        <w:rPr>
          <w:rFonts w:ascii="Simplified Arabic" w:hAnsi="Simplified Arabic" w:cs="Simplified Arabic"/>
          <w:sz w:val="32"/>
          <w:szCs w:val="32"/>
          <w:rtl/>
          <w:lang w:bidi="ar-IQ"/>
        </w:rPr>
        <w:t>البيان : معناه في اللغة الكشف والايضاح .</w:t>
      </w:r>
      <w:bookmarkStart w:id="0" w:name="_GoBack"/>
      <w:bookmarkEnd w:id="0"/>
    </w:p>
    <w:p w:rsidR="002D032B" w:rsidRDefault="002D032B" w:rsidP="00B3170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F56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وفي اصطلاح علماء البلاغة , أصول وقواعد يعرف بها إيراد المعنى الواحد بطرق يختلف بعضها عن بعض في وضوح الدلالة على نفس ذلك المعنى , فالمعنى الواحد ( ككرم سعد ) يدل عليه تارة بطريق التشبيه بأن يقال ( سعد كحاتم ) </w:t>
      </w:r>
      <w:r w:rsidR="00DA3DAB" w:rsidRPr="00DF56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ومرة أخرى بطريق المجاز </w:t>
      </w:r>
      <w:r w:rsidR="00481C13" w:rsidRPr="00DF56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بأن يقال ( رأيت بحرا في دار سعد ) </w:t>
      </w:r>
      <w:r w:rsidR="00DF56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DF56D1" w:rsidRDefault="00DF56D1" w:rsidP="00DF56D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F56D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التشبيه</w:t>
      </w:r>
    </w:p>
    <w:p w:rsidR="005B4D05" w:rsidRDefault="00517FAD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وهو مشاركة أمر لأمر في معنى بأدوات معلومة </w:t>
      </w:r>
      <w:r w:rsidR="003D75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ومن هذ</w:t>
      </w:r>
      <w:r w:rsidR="005543D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 الأدوات ( الكاف , وكأن ) </w:t>
      </w:r>
      <w:r w:rsidR="0002500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,. </w:t>
      </w:r>
      <w:r w:rsidR="00DD2F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مثل قولك : العلم كالنور في الهداية . فالعلم مشبه , والنور مشبه به , والهداية وجه الشبه </w:t>
      </w:r>
      <w:r w:rsidR="000E1B3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والكاف أداة التشبيه</w:t>
      </w:r>
      <w:r w:rsidR="00DD2F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  <w:r w:rsidR="00B2118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ومثله قول أمير المؤمنين علي ( عليه السلام ) : المنجم كالكاهن , والكاهن كالساحر . فالمشبه المنجم ,والمشبه به الكاهن , وأداة التشبيه الكاف . وكذلك التشبيه بين الكاهن والساحر .</w:t>
      </w:r>
      <w:r w:rsidR="0072390C" w:rsidRPr="00723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23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ولابد أن يكون المشبه به أعلى حالا من المشبه لتحصل المبالغة هناك .</w:t>
      </w:r>
      <w:r w:rsidR="00B2118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A6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وقول آخر للإمام ( عليه السلام ) </w:t>
      </w:r>
      <w:r w:rsidR="000F3BA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فصاحبها كراكب الصعبة , إن اشنق لها خرم , وإن أسلس لها تقحّم .</w:t>
      </w:r>
      <w:r w:rsidR="009F383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وقوله ( عليه السلام ) : والله لا أكون كالضبع تنام على طول اللدم حتى يصل إليها طالبها . </w:t>
      </w:r>
    </w:p>
    <w:p w:rsidR="005B4D05" w:rsidRDefault="005B4D05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 التشبيه ب ( كأن ) قول الشاعر :</w:t>
      </w:r>
    </w:p>
    <w:p w:rsidR="00BE74FE" w:rsidRDefault="005C0B22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كأن الثريا راحة تشبر الدُجى   لتنظر طال الليل أم قد تعرَّضا</w:t>
      </w:r>
    </w:p>
    <w:p w:rsidR="00BE74FE" w:rsidRDefault="00BE74FE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 آخر:</w:t>
      </w:r>
    </w:p>
    <w:p w:rsidR="005C0B22" w:rsidRDefault="00BE74FE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كأنك من كل النفوس مركبٌ   فأنت إلى كل النفوس حبيبُ</w:t>
      </w:r>
      <w:r w:rsidR="005C0B2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E62D41" w:rsidRDefault="00E62D41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 الإم</w:t>
      </w:r>
      <w:r w:rsidR="00897B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 ( عليه السلام ) : يثيرون الأرض بأقدامهم كأنها أقدام النعام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</w:p>
    <w:p w:rsidR="00526744" w:rsidRDefault="00526744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 xml:space="preserve">يشير ( عليه السلام ) إلى طول اقدامهم , فشبهها بأقدام النعام . </w:t>
      </w:r>
    </w:p>
    <w:p w:rsidR="00CC788F" w:rsidRDefault="00CC788F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وقوله ( عليه السلام ) : أني أراهم قوما كأن وجوههم المجان المطرقة .</w:t>
      </w:r>
    </w:p>
    <w:p w:rsidR="00CC788F" w:rsidRDefault="00CC788F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والمجان ترس الحرب . </w:t>
      </w:r>
    </w:p>
    <w:p w:rsidR="00DF56D1" w:rsidRDefault="005C0B22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23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وإن الصورة التشبيهية تعمد إلى إيهام المتلقي بأن الوصف المشترك متحقق في المشبه مثل قوة تحققه في المشبه به . </w:t>
      </w:r>
      <w:r w:rsidR="000E1B3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وقد أكد البلاغيون على ضرورة التفاعل بين طرفي الصورة التشبيهية , وكذلك أكدوا على وجوب ملاءمتها للجو النفسي والشعوري للمتكلم وحال المخاطب , فكان الشعراء لا يشبهون الشيء الا تشبيها صادقا على ما يذهبون إليه في المعاني التي يريدونها . </w:t>
      </w:r>
    </w:p>
    <w:p w:rsidR="008A1871" w:rsidRDefault="008A1871" w:rsidP="00FB6827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وأركان التشبيه أربعة , ( مشبه , ومشبه به , ويسميان طرفي التشبيه , ووجه الشبه وأداة التشبيه ) </w:t>
      </w:r>
      <w:r w:rsidR="00B90E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  <w:r w:rsidR="007B51C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ولا بد للتشبيه من أداة تربط بين طرفيه مثلما تعمل على تمايز كل طرف وهي إن حذفت احيانا للمبالغة في اقتراب طرفي التشبيه من بعضهما , ومحاولة إيهام المتلقي أن المشبه هو المشبه به غير أن هذا الحذف يبقى في اللفظ دون المعنى فهي محذوفة لفظا مقدرة معنى . </w:t>
      </w:r>
      <w:r w:rsidR="005531A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مثل قولك علي أسد , ونعني به كالأسد وحذفت أداة التشبيه الكاف للمبالغة . </w:t>
      </w:r>
      <w:r w:rsidR="00C5636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ومثل قوله ( عليه السلام ) </w:t>
      </w:r>
      <w:r w:rsidR="00931AF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فتداكوا علي تداك الإبل الهيم ) يعني </w:t>
      </w:r>
      <w:proofErr w:type="spellStart"/>
      <w:r w:rsidR="00931AF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كتداك</w:t>
      </w:r>
      <w:proofErr w:type="spellEnd"/>
      <w:r w:rsidR="00931AF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الإبل الهيم , لكنه ( عليه السلام حذف أداة التشبيه الكاف لزيادة المعنى . </w:t>
      </w:r>
      <w:r w:rsidR="00795A3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وقوله ( عليه السلام ) : يخضمون مال الله خضم الابل نبة الربيع . أي كخضم الابل نبتة الربيع . </w:t>
      </w:r>
      <w:r w:rsidR="00C8588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أي يأكلون </w:t>
      </w:r>
      <w:proofErr w:type="spellStart"/>
      <w:r w:rsidR="00C8588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بملئ</w:t>
      </w:r>
      <w:proofErr w:type="spellEnd"/>
      <w:r w:rsidR="00C8588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أفواههم . </w:t>
      </w:r>
    </w:p>
    <w:p w:rsidR="00C85887" w:rsidRDefault="00C85887" w:rsidP="00DF56D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C85887" w:rsidRDefault="00C85887" w:rsidP="00DF56D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C85887" w:rsidRDefault="00C85887" w:rsidP="00DF56D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B90E59" w:rsidRDefault="00B90E59" w:rsidP="00DF56D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90E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تقسيم طرفي التشبيه الى حسي وعقلي </w:t>
      </w:r>
    </w:p>
    <w:p w:rsidR="002E682F" w:rsidRDefault="002E682F" w:rsidP="00DF56D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طرفا التشبيه هما ( المشبه والمشبه به ) </w:t>
      </w:r>
    </w:p>
    <w:p w:rsidR="00122F17" w:rsidRDefault="00122F17" w:rsidP="00FB682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الحسيان , أي مدركان بإحدى الحواس الخمس الظاهرة , نحو أنت كالشمس في الضياء </w:t>
      </w:r>
      <w:r w:rsidR="00393D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  <w:r w:rsidR="00C0227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وقول أمير المؤمنين ( عليه السلام ) : كن في الفتنة كابن اللبون </w:t>
      </w:r>
      <w:r w:rsidR="005B36A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  <w:r w:rsidR="007A172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وكذلك قوله ( عليه السلام ) : ثم يفرجها الله عنكم كتفريج الأديم . </w:t>
      </w:r>
      <w:r w:rsidR="00DF212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وقوله ( عليه السلام ) : الداعي بلا عمل كالرامي بلا وتر . </w:t>
      </w:r>
    </w:p>
    <w:p w:rsidR="00127B74" w:rsidRDefault="009B416C" w:rsidP="00DF2129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العقليان : </w:t>
      </w:r>
      <w:r w:rsidR="002872D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أي مدركان بالعقل نحو : ( العلم كالحياة ) ونحو ( الجهل كالموت ) </w:t>
      </w:r>
      <w:r w:rsidR="000345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وقوله ( عليه السلام ) : إن ه</w:t>
      </w:r>
      <w:r w:rsidR="00127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ذه القلوب تمل كما تمل الأبدان .</w:t>
      </w:r>
    </w:p>
    <w:p w:rsidR="00127B74" w:rsidRDefault="00DF2129" w:rsidP="00FB682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المشبه عقلي والمشبه به حسي , نحو : العلم كالنور , ونحو قول أمير المؤمنين ( عليه السلام ) : ( مثل الدنيا كمثل الحية لين مسها , والسم ناقع في جوفها .</w:t>
      </w:r>
      <w:r w:rsidR="00203C1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وكقوله ( عليه السلام ) : ألا وإن الدنيا قد ولت حذاء فلم يبق منها صبابة الا كصبابة الإناء . </w:t>
      </w:r>
    </w:p>
    <w:p w:rsidR="00DF2129" w:rsidRDefault="00FB6827" w:rsidP="00127B74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D3EF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المشبه حسي والمشبه به عقلي , </w:t>
      </w:r>
      <w:r w:rsidR="000A0F4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العلم كالنور . </w:t>
      </w:r>
      <w:r w:rsidR="00E84A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وقول الإمام أمير المؤمنين ( عليه السلام ) : إياك ومصادقة الكذاب , فإنه كالسراب . يقرب عليك البعيد , ويبعد عليك القريب . </w:t>
      </w:r>
      <w:r w:rsidR="00D536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والمشبه الكذاب وأداة الشبه الكاف , والمشبه به عقلي وهو السراب .</w:t>
      </w:r>
    </w:p>
    <w:p w:rsidR="008D3E27" w:rsidRPr="00523B6C" w:rsidRDefault="008D3E27" w:rsidP="00523B6C">
      <w:pPr>
        <w:rPr>
          <w:rFonts w:ascii="Simplified Arabic" w:hAnsi="Simplified Arabic" w:cs="Simplified Arabic"/>
          <w:sz w:val="32"/>
          <w:szCs w:val="32"/>
          <w:lang w:bidi="ar-IQ"/>
        </w:rPr>
      </w:pPr>
      <w:r w:rsidRPr="00523B6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ملاحظة</w:t>
      </w:r>
    </w:p>
    <w:p w:rsidR="00E83718" w:rsidRDefault="008D3E27" w:rsidP="00E83718">
      <w:pPr>
        <w:ind w:left="360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837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يقسم التشبيه الى : </w:t>
      </w:r>
    </w:p>
    <w:p w:rsidR="00E83718" w:rsidRDefault="00E83718" w:rsidP="00E83718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التشبيه المرسل هو ما ذكرت فيه الأداة , قوله ( عليه السلام ) </w:t>
      </w:r>
      <w:r w:rsidR="00805A2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لا غنى كالعقل . ولا فقر كالجهل . </w:t>
      </w:r>
    </w:p>
    <w:p w:rsidR="0053042D" w:rsidRDefault="0053042D" w:rsidP="00E83718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التشبي</w:t>
      </w:r>
      <w:r w:rsidR="005E78F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 المؤكد هو ما حذت منه الأداة , قول الإمام ( عليه السلام ) : أقبلتم إلي اقبال العوذ المطافيل . يعني </w:t>
      </w:r>
      <w:proofErr w:type="spellStart"/>
      <w:r w:rsidR="005E78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كاقبال</w:t>
      </w:r>
      <w:proofErr w:type="spellEnd"/>
      <w:r w:rsidR="005E78F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العوذ , ولكنه حذف أداة الشبه الكاف . </w:t>
      </w:r>
    </w:p>
    <w:p w:rsidR="00ED47A3" w:rsidRDefault="00ED47A3" w:rsidP="00D43D38">
      <w:pPr>
        <w:pStyle w:val="a3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ED47A3" w:rsidRDefault="00ED47A3" w:rsidP="00ED47A3">
      <w:pPr>
        <w:pStyle w:val="a3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D43D38" w:rsidRPr="00E83718" w:rsidRDefault="00D43D38" w:rsidP="00ED47A3">
      <w:pPr>
        <w:pStyle w:val="a3"/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D43D38" w:rsidRPr="00E83718" w:rsidSect="00714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BC3"/>
    <w:multiLevelType w:val="hybridMultilevel"/>
    <w:tmpl w:val="8B827D84"/>
    <w:lvl w:ilvl="0" w:tplc="D2244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3104C"/>
    <w:multiLevelType w:val="hybridMultilevel"/>
    <w:tmpl w:val="D5DE47E4"/>
    <w:lvl w:ilvl="0" w:tplc="CAD4B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0E"/>
    <w:rsid w:val="0001596B"/>
    <w:rsid w:val="00025003"/>
    <w:rsid w:val="0003457A"/>
    <w:rsid w:val="000A0F4C"/>
    <w:rsid w:val="000E1B30"/>
    <w:rsid w:val="000F3BA0"/>
    <w:rsid w:val="00122F17"/>
    <w:rsid w:val="00127B74"/>
    <w:rsid w:val="00203C1D"/>
    <w:rsid w:val="002872DA"/>
    <w:rsid w:val="002D032B"/>
    <w:rsid w:val="002E682F"/>
    <w:rsid w:val="00376392"/>
    <w:rsid w:val="00393D52"/>
    <w:rsid w:val="003D759C"/>
    <w:rsid w:val="004258CC"/>
    <w:rsid w:val="00481C13"/>
    <w:rsid w:val="00517FAD"/>
    <w:rsid w:val="00523B6C"/>
    <w:rsid w:val="00526744"/>
    <w:rsid w:val="0053042D"/>
    <w:rsid w:val="005531A6"/>
    <w:rsid w:val="005543D8"/>
    <w:rsid w:val="005B36A5"/>
    <w:rsid w:val="005B4D05"/>
    <w:rsid w:val="005C0B22"/>
    <w:rsid w:val="005E78FD"/>
    <w:rsid w:val="007140E9"/>
    <w:rsid w:val="0072390C"/>
    <w:rsid w:val="00795A37"/>
    <w:rsid w:val="007A172A"/>
    <w:rsid w:val="007A626E"/>
    <w:rsid w:val="007B51C7"/>
    <w:rsid w:val="007D3EF5"/>
    <w:rsid w:val="007F18C9"/>
    <w:rsid w:val="007F1BA7"/>
    <w:rsid w:val="00805A2A"/>
    <w:rsid w:val="00897BB4"/>
    <w:rsid w:val="008A1871"/>
    <w:rsid w:val="008D3E27"/>
    <w:rsid w:val="00931AFE"/>
    <w:rsid w:val="009B416C"/>
    <w:rsid w:val="009F383C"/>
    <w:rsid w:val="00B21181"/>
    <w:rsid w:val="00B3170E"/>
    <w:rsid w:val="00B90E59"/>
    <w:rsid w:val="00BE74FE"/>
    <w:rsid w:val="00C02270"/>
    <w:rsid w:val="00C5636D"/>
    <w:rsid w:val="00C85887"/>
    <w:rsid w:val="00CC788F"/>
    <w:rsid w:val="00D43D38"/>
    <w:rsid w:val="00D53673"/>
    <w:rsid w:val="00D74333"/>
    <w:rsid w:val="00DA3DAB"/>
    <w:rsid w:val="00DD199C"/>
    <w:rsid w:val="00DD2F79"/>
    <w:rsid w:val="00DF2129"/>
    <w:rsid w:val="00DF56D1"/>
    <w:rsid w:val="00E05717"/>
    <w:rsid w:val="00E62D41"/>
    <w:rsid w:val="00E83718"/>
    <w:rsid w:val="00E84A78"/>
    <w:rsid w:val="00E863A2"/>
    <w:rsid w:val="00ED47A3"/>
    <w:rsid w:val="00F5544A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56</cp:revision>
  <dcterms:created xsi:type="dcterms:W3CDTF">2025-11-26T19:31:00Z</dcterms:created>
  <dcterms:modified xsi:type="dcterms:W3CDTF">2025-11-29T20:32:00Z</dcterms:modified>
</cp:coreProperties>
</file>